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w w:val="99"/>
        </w:rPr>
      </w:pPr>
      <w:r>
        <w:rPr>
          <w:rFonts w:ascii="Times New Roman"/>
          <w:b w:val="0"/>
          <w:sz w:val="20"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-74930</wp:posOffset>
            </wp:positionV>
            <wp:extent cx="2159000" cy="432435"/>
            <wp:effectExtent l="0" t="0" r="0" b="1206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参展申请表（代合同</w:t>
      </w:r>
      <w:r>
        <w:rPr>
          <w:rFonts w:hint="eastAsia"/>
        </w:rPr>
        <w:t>）</w:t>
      </w:r>
    </w:p>
    <w:p>
      <w:pPr>
        <w:pStyle w:val="2"/>
        <w:ind w:firstLine="8686" w:firstLineChars="4300"/>
        <w:rPr>
          <w:rFonts w:ascii="Times New Roman"/>
          <w:b w:val="0"/>
          <w:sz w:val="18"/>
          <w:szCs w:val="32"/>
        </w:rPr>
      </w:pPr>
      <w:r>
        <w:rPr>
          <w:b w:val="0"/>
          <w:sz w:val="20"/>
          <w:szCs w:val="32"/>
        </w:rPr>
        <w:t>合同编号：</w:t>
      </w:r>
    </w:p>
    <w:tbl>
      <w:tblPr>
        <w:tblStyle w:val="6"/>
        <w:tblW w:w="10915" w:type="dxa"/>
        <w:jc w:val="center"/>
        <w:tblBorders>
          <w:top w:val="thickThinMediumGap" w:color="000000" w:sz="8" w:space="0"/>
          <w:left w:val="thickThinMediumGap" w:color="000000" w:sz="8" w:space="0"/>
          <w:bottom w:val="thickThinMediumGap" w:color="000000" w:sz="8" w:space="0"/>
          <w:right w:val="thickThinMediumGap" w:color="000000" w:sz="8" w:space="0"/>
          <w:insideH w:val="thickThinMediumGap" w:color="000000" w:sz="8" w:space="0"/>
          <w:insideV w:val="thickThinMediumGap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452"/>
        <w:gridCol w:w="539"/>
        <w:gridCol w:w="357"/>
        <w:gridCol w:w="542"/>
        <w:gridCol w:w="160"/>
        <w:gridCol w:w="561"/>
        <w:gridCol w:w="720"/>
        <w:gridCol w:w="577"/>
        <w:gridCol w:w="675"/>
        <w:gridCol w:w="360"/>
        <w:gridCol w:w="8"/>
        <w:gridCol w:w="815"/>
        <w:gridCol w:w="545"/>
        <w:gridCol w:w="1830"/>
      </w:tblGrid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774" w:type="dxa"/>
            <w:tcBorders>
              <w:bottom w:val="single" w:color="000000" w:sz="2" w:space="0"/>
              <w:right w:val="single" w:color="000000" w:sz="12" w:space="0"/>
            </w:tcBorders>
          </w:tcPr>
          <w:p>
            <w:pPr>
              <w:pStyle w:val="5"/>
            </w:pPr>
            <w:r>
              <w:t>展会名称</w:t>
            </w:r>
          </w:p>
        </w:tc>
        <w:tc>
          <w:tcPr>
            <w:tcW w:w="4908" w:type="dxa"/>
            <w:gridSpan w:val="8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2024年俄罗斯汽配展INTERAUTO</w:t>
            </w:r>
          </w:p>
        </w:tc>
        <w:tc>
          <w:tcPr>
            <w:tcW w:w="10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t>展会时间</w:t>
            </w:r>
          </w:p>
        </w:tc>
        <w:tc>
          <w:tcPr>
            <w:tcW w:w="3198" w:type="dxa"/>
            <w:gridSpan w:val="4"/>
            <w:tcBorders>
              <w:left w:val="single" w:color="000000" w:sz="4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2024年8月20日-8月23日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774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5"/>
            </w:pPr>
          </w:p>
          <w:p>
            <w:pPr>
              <w:pStyle w:val="5"/>
            </w:pPr>
            <w:r>
              <w:t>参展单位名称</w:t>
            </w:r>
          </w:p>
        </w:tc>
        <w:tc>
          <w:tcPr>
            <w:tcW w:w="9141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  <w:rPr>
                <w:lang w:val="en-US"/>
              </w:rPr>
            </w:pPr>
            <w:r>
              <w:t>中文：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774" w:type="dxa"/>
            <w:vMerge w:val="continue"/>
            <w:tcBorders>
              <w:top w:val="nil"/>
              <w:bottom w:val="single" w:color="000000" w:sz="2" w:space="0"/>
              <w:right w:val="single" w:color="000000" w:sz="12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141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  <w:rPr>
                <w:lang w:val="en-US"/>
              </w:rPr>
            </w:pPr>
            <w:r>
              <w:t>英文</w:t>
            </w:r>
            <w:r>
              <w:rPr>
                <w:lang w:val="en-US"/>
              </w:rPr>
              <w:t>：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774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5"/>
            </w:pPr>
          </w:p>
          <w:p>
            <w:pPr>
              <w:pStyle w:val="5"/>
            </w:pPr>
            <w:r>
              <w:t>参展单位地址</w:t>
            </w:r>
          </w:p>
        </w:tc>
        <w:tc>
          <w:tcPr>
            <w:tcW w:w="9141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  <w:rPr>
                <w:lang w:val="en-US"/>
              </w:rPr>
            </w:pPr>
            <w:r>
              <w:t>中文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774" w:type="dxa"/>
            <w:vMerge w:val="continue"/>
            <w:tcBorders>
              <w:top w:val="nil"/>
              <w:bottom w:val="single" w:color="000000" w:sz="2" w:space="0"/>
              <w:right w:val="single" w:color="000000" w:sz="12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141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  <w:rPr>
                <w:lang w:val="en-US"/>
              </w:rPr>
            </w:pPr>
            <w:r>
              <w:t>英文</w:t>
            </w:r>
            <w:r>
              <w:rPr>
                <w:lang w:val="en-US"/>
              </w:rPr>
              <w:t>：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774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公司座机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lang w:val="en-US"/>
              </w:rPr>
            </w:pPr>
            <w:r>
              <w:rPr>
                <w:rFonts w:hint="eastAsia"/>
              </w:rPr>
              <w:t>网站</w:t>
            </w:r>
          </w:p>
        </w:tc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邮编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774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5"/>
              <w:rPr>
                <w:lang w:val="en-US"/>
              </w:rPr>
            </w:pPr>
            <w:r>
              <w:t>联 系 人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手机</w:t>
            </w:r>
          </w:p>
        </w:tc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邮箱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74" w:type="dxa"/>
            <w:vMerge w:val="restart"/>
            <w:tcBorders>
              <w:top w:val="single" w:color="000000" w:sz="1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5"/>
            </w:pPr>
          </w:p>
          <w:p>
            <w:pPr>
              <w:pStyle w:val="5"/>
            </w:pPr>
            <w:r>
              <w:t>申请展位</w:t>
            </w:r>
          </w:p>
        </w:tc>
        <w:tc>
          <w:tcPr>
            <w:tcW w:w="145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5"/>
            </w:pPr>
            <w:r>
              <w:t>展位编号：</w:t>
            </w:r>
          </w:p>
        </w:tc>
        <w:tc>
          <w:tcPr>
            <w:tcW w:w="159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待定</w:t>
            </w:r>
          </w:p>
        </w:tc>
        <w:tc>
          <w:tcPr>
            <w:tcW w:w="6091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  <w:rPr>
                <w:lang w:val="en-US"/>
              </w:rPr>
            </w:pPr>
            <w:r>
              <w:t>展位类型：</w:t>
            </w:r>
            <w:r>
              <w:rPr>
                <w:rFonts w:hint="eastAsia"/>
                <w:lang w:val="en-US"/>
              </w:rPr>
              <w:t>标准展位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774" w:type="dxa"/>
            <w:vMerge w:val="continue"/>
            <w:tcBorders>
              <w:top w:val="nil"/>
              <w:bottom w:val="single" w:color="000000" w:sz="2" w:space="0"/>
              <w:right w:val="single" w:color="000000" w:sz="12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5"/>
            </w:pPr>
            <w:r>
              <w:t>展位面积：</w:t>
            </w:r>
          </w:p>
        </w:tc>
        <w:tc>
          <w:tcPr>
            <w:tcW w:w="1598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9平米</w:t>
            </w:r>
          </w:p>
        </w:tc>
        <w:tc>
          <w:tcPr>
            <w:tcW w:w="6091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</w:pPr>
            <w:r>
              <w:t>展位开口</w:t>
            </w:r>
            <w:r>
              <w:rPr>
                <w:rFonts w:hint="eastAsia"/>
              </w:rPr>
              <w:t>（非单开，另加收开口费）:单开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74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5"/>
            </w:pPr>
          </w:p>
          <w:p>
            <w:pPr>
              <w:pStyle w:val="5"/>
            </w:pPr>
            <w:r>
              <w:t>参展展品介绍</w:t>
            </w:r>
          </w:p>
        </w:tc>
        <w:tc>
          <w:tcPr>
            <w:tcW w:w="9141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  <w:rPr>
                <w:lang w:val="en-US"/>
              </w:rPr>
            </w:pPr>
            <w:r>
              <w:t>中文：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774" w:type="dxa"/>
            <w:vMerge w:val="continue"/>
            <w:tcBorders>
              <w:top w:val="nil"/>
              <w:bottom w:val="single" w:color="000000" w:sz="2" w:space="0"/>
              <w:right w:val="single" w:color="000000" w:sz="12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141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  <w:rPr>
                <w:lang w:val="en-US"/>
              </w:rPr>
            </w:pPr>
            <w:r>
              <w:t>英文</w:t>
            </w:r>
            <w:r>
              <w:rPr>
                <w:lang w:val="en-US"/>
              </w:rPr>
              <w:t>：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774" w:type="dxa"/>
            <w:vMerge w:val="restart"/>
            <w:tcBorders>
              <w:top w:val="single" w:color="000000" w:sz="2" w:space="0"/>
              <w:right w:val="single" w:color="000000" w:sz="12" w:space="0"/>
            </w:tcBorders>
          </w:tcPr>
          <w:p>
            <w:pPr>
              <w:pStyle w:val="5"/>
            </w:pPr>
          </w:p>
          <w:p>
            <w:pPr>
              <w:pStyle w:val="5"/>
            </w:pPr>
            <w:r>
              <w:t>参展人员</w:t>
            </w:r>
          </w:p>
          <w:p>
            <w:pPr>
              <w:pStyle w:val="5"/>
            </w:pPr>
            <w:r>
              <w:t>信息详情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姓名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t>性别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t>职 位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t>出生日期</w:t>
            </w: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t>护照号码</w:t>
            </w:r>
          </w:p>
        </w:tc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t>签发地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</w:pPr>
            <w:r>
              <w:t>护照有效期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74" w:type="dxa"/>
            <w:vMerge w:val="continue"/>
            <w:tcBorders>
              <w:right w:val="single" w:color="000000" w:sz="12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待定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774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774" w:type="dxa"/>
            <w:vMerge w:val="restart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  <w:r>
              <w:t>参展费用明细</w:t>
            </w:r>
          </w:p>
        </w:tc>
        <w:tc>
          <w:tcPr>
            <w:tcW w:w="145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lang w:val="en-US"/>
              </w:rPr>
            </w:pPr>
            <w:r>
              <w:rPr>
                <w:rFonts w:hint="eastAsia"/>
              </w:rPr>
              <w:t>展位注册费</w:t>
            </w:r>
          </w:p>
        </w:tc>
        <w:tc>
          <w:tcPr>
            <w:tcW w:w="2879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3000元</w:t>
            </w:r>
            <w:r>
              <w:t>/</w:t>
            </w:r>
            <w:r>
              <w:rPr>
                <w:rFonts w:hint="eastAsia"/>
              </w:rPr>
              <w:t>企业</w:t>
            </w:r>
          </w:p>
        </w:tc>
        <w:tc>
          <w:tcPr>
            <w:tcW w:w="161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管理费</w:t>
            </w:r>
          </w:p>
        </w:tc>
        <w:tc>
          <w:tcPr>
            <w:tcW w:w="3198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thinThickMediumGap" w:color="000000" w:sz="8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2000元/企业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774" w:type="dxa"/>
            <w:vMerge w:val="continue"/>
            <w:tcBorders>
              <w:right w:val="single" w:color="000000" w:sz="12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t>标准展位费</w:t>
            </w:r>
          </w:p>
        </w:tc>
        <w:tc>
          <w:tcPr>
            <w:tcW w:w="2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31800元/9平 双开加收1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人员境外费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thinThickMediumGap" w:color="000000" w:sz="8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待定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774" w:type="dxa"/>
            <w:vMerge w:val="continue"/>
            <w:tcBorders>
              <w:bottom w:val="single" w:color="000000" w:sz="4" w:space="0"/>
              <w:right w:val="single" w:color="000000" w:sz="12" w:space="0"/>
            </w:tcBorders>
          </w:tcPr>
          <w:p>
            <w:pPr>
              <w:pStyle w:val="5"/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</w:pPr>
            <w:r>
              <w:rPr>
                <w:rFonts w:hint="eastAsia"/>
              </w:rPr>
              <w:t>展位费用合计</w:t>
            </w:r>
          </w:p>
        </w:tc>
        <w:tc>
          <w:tcPr>
            <w:tcW w:w="2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49" w:line="252" w:lineRule="exact"/>
              <w:rPr>
                <w:rFonts w:ascii="宋体" w:hAnsi="宋体" w:cs="宋体"/>
                <w:kern w:val="0"/>
                <w:lang w:bidi="zh-CN"/>
              </w:rPr>
            </w:pPr>
            <w:r>
              <w:rPr>
                <w:rFonts w:hint="eastAsia" w:ascii="宋体" w:hAnsi="宋体" w:cs="宋体"/>
                <w:kern w:val="0"/>
                <w:lang w:bidi="zh-CN"/>
              </w:rPr>
              <w:t>36800元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49" w:line="252" w:lineRule="exact"/>
              <w:jc w:val="left"/>
              <w:rPr>
                <w:rFonts w:ascii="宋体" w:hAnsi="宋体" w:cs="宋体"/>
                <w:kern w:val="0"/>
                <w:lang w:bidi="zh-CN"/>
              </w:rPr>
            </w:pPr>
            <w:r>
              <w:rPr>
                <w:rFonts w:hint="eastAsia" w:ascii="宋体" w:hAnsi="宋体" w:cs="宋体"/>
                <w:kern w:val="0"/>
                <w:lang w:bidi="zh-CN"/>
              </w:rPr>
              <w:t>人员费用合计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autoSpaceDE w:val="0"/>
              <w:autoSpaceDN w:val="0"/>
              <w:spacing w:before="49" w:line="252" w:lineRule="exact"/>
              <w:jc w:val="left"/>
              <w:rPr>
                <w:rFonts w:ascii="宋体" w:hAnsi="宋体" w:cs="宋体"/>
                <w:kern w:val="0"/>
                <w:lang w:bidi="zh-CN"/>
              </w:rPr>
            </w:pPr>
            <w:r>
              <w:rPr>
                <w:rFonts w:hint="eastAsia" w:ascii="宋体" w:hAnsi="宋体" w:cs="宋体"/>
                <w:kern w:val="0"/>
                <w:lang w:bidi="zh-CN"/>
              </w:rPr>
              <w:t>以实际随团为准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4" w:hRule="atLeast"/>
          <w:jc w:val="center"/>
        </w:trPr>
        <w:tc>
          <w:tcPr>
            <w:tcW w:w="10915" w:type="dxa"/>
            <w:gridSpan w:val="15"/>
            <w:tcBorders>
              <w:top w:val="single" w:color="000000" w:sz="4" w:space="0"/>
              <w:bottom w:val="single" w:color="000000" w:sz="12" w:space="0"/>
              <w:right w:val="thinThickMediumGap" w:color="000000" w:sz="8" w:space="0"/>
            </w:tcBorders>
          </w:tcPr>
          <w:p>
            <w:pPr>
              <w:pStyle w:val="5"/>
            </w:pPr>
            <w:r>
              <w:t>1.在双方充分了解展会信息基础上，组</w:t>
            </w:r>
            <w:r>
              <w:rPr>
                <w:rFonts w:hint="eastAsia"/>
              </w:rPr>
              <w:t>展</w:t>
            </w:r>
            <w:r>
              <w:t>单位与参展企业在平等自愿的基础上</w:t>
            </w:r>
            <w:r>
              <w:rPr>
                <w:rFonts w:hint="eastAsia"/>
              </w:rPr>
              <w:t>签定</w:t>
            </w:r>
            <w:r>
              <w:t>此参展申请表</w:t>
            </w:r>
            <w:r>
              <w:rPr>
                <w:rFonts w:hint="eastAsia"/>
              </w:rPr>
              <w:t>。</w:t>
            </w:r>
          </w:p>
          <w:p>
            <w:pPr>
              <w:pStyle w:val="5"/>
            </w:pPr>
            <w:r>
              <w:t>2.以上表格内容将作为申报批文及出展楣板文字、宣传资料的重要依据，参展企业务必认真填写</w:t>
            </w:r>
            <w:r>
              <w:rPr>
                <w:rFonts w:hint="eastAsia"/>
              </w:rPr>
              <w:t>。</w:t>
            </w:r>
          </w:p>
          <w:p>
            <w:pPr>
              <w:pStyle w:val="5"/>
            </w:pPr>
            <w:r>
              <w:t>3.严禁有知识产权争议的产品参展，企业携带侵权产品参展而引起的法律纠纷与组</w:t>
            </w:r>
            <w:r>
              <w:rPr>
                <w:rFonts w:hint="eastAsia"/>
              </w:rPr>
              <w:t>展</w:t>
            </w:r>
            <w:r>
              <w:t>单位无关</w:t>
            </w:r>
            <w:r>
              <w:rPr>
                <w:rFonts w:hint="eastAsia"/>
              </w:rPr>
              <w:t>。</w:t>
            </w:r>
          </w:p>
          <w:p>
            <w:pPr>
              <w:pStyle w:val="5"/>
            </w:pPr>
            <w:r>
              <w:t>4.</w:t>
            </w:r>
            <w:r>
              <w:rPr>
                <w:rFonts w:hint="eastAsia"/>
              </w:rPr>
              <w:t>参展企业必须按时、按标准交纳各项费用。参展申请经组团单位确认后的</w:t>
            </w:r>
            <w:r>
              <w:t>3个工作日内，交纳参展</w:t>
            </w:r>
            <w:r>
              <w:rPr>
                <w:rFonts w:hint="eastAsia"/>
              </w:rPr>
              <w:t>注册费和管理费</w:t>
            </w:r>
            <w:r>
              <w:t>；并于出发前</w:t>
            </w:r>
            <w:r>
              <w:rPr>
                <w:rFonts w:hint="eastAsia"/>
              </w:rPr>
              <w:t>叁</w:t>
            </w:r>
            <w:r>
              <w:t>个月交齐所有费用</w:t>
            </w:r>
            <w:r>
              <w:rPr>
                <w:rFonts w:hint="eastAsia"/>
              </w:rPr>
              <w:t>（含</w:t>
            </w:r>
            <w:r>
              <w:rPr>
                <w:rFonts w:hint="eastAsia"/>
                <w:lang w:val="en-US"/>
              </w:rPr>
              <w:t>人员境外费</w:t>
            </w:r>
            <w:r>
              <w:rPr>
                <w:rFonts w:hint="eastAsia"/>
              </w:rPr>
              <w:t>）</w:t>
            </w:r>
            <w:r>
              <w:t>，以保证参展工作的顺利进行。如参展企业未按时交齐所有款项，将被视为自动放弃参展处理，组团单位保留处理摊位的权力，已交款恕不退还。</w:t>
            </w:r>
          </w:p>
          <w:p>
            <w:pPr>
              <w:pStyle w:val="5"/>
            </w:pPr>
            <w:r>
              <w:rPr>
                <w:rFonts w:hint="eastAsia"/>
              </w:rPr>
              <w:t>5</w:t>
            </w:r>
            <w:r>
              <w:t>.参展企业若按组</w:t>
            </w:r>
            <w:r>
              <w:rPr>
                <w:rFonts w:hint="eastAsia"/>
              </w:rPr>
              <w:t>展</w:t>
            </w:r>
            <w:r>
              <w:t>单位通知时间</w:t>
            </w:r>
            <w:r>
              <w:rPr>
                <w:rFonts w:hint="eastAsia"/>
              </w:rPr>
              <w:t>办理签证事宜，出现本单位所有人员</w:t>
            </w:r>
            <w:r>
              <w:t>被拒签</w:t>
            </w:r>
            <w:r>
              <w:rPr>
                <w:rFonts w:hint="eastAsia"/>
              </w:rPr>
              <w:t>导致无法</w:t>
            </w:r>
            <w:r>
              <w:t>参展</w:t>
            </w:r>
            <w:r>
              <w:rPr>
                <w:rFonts w:hint="eastAsia"/>
              </w:rPr>
              <w:t>的</w:t>
            </w:r>
            <w:r>
              <w:t>，组</w:t>
            </w:r>
            <w:r>
              <w:rPr>
                <w:rFonts w:hint="eastAsia"/>
              </w:rPr>
              <w:t>展</w:t>
            </w:r>
            <w:r>
              <w:t>单位将本着减少参展企业损失的原则</w:t>
            </w:r>
            <w:r>
              <w:rPr>
                <w:rFonts w:hint="eastAsia"/>
              </w:rPr>
              <w:t>予以</w:t>
            </w:r>
            <w:r>
              <w:t>妥善处理</w:t>
            </w:r>
            <w:r>
              <w:rPr>
                <w:rFonts w:hint="eastAsia"/>
              </w:rPr>
              <w:t>，</w:t>
            </w:r>
            <w:r>
              <w:t>但已发生不能取消的费用由企业承担。若参展单位延迟送签或由于自身原因而不能如期参展，参展企业必须承担所发生的费用。组</w:t>
            </w:r>
            <w:r>
              <w:rPr>
                <w:rFonts w:hint="eastAsia"/>
              </w:rPr>
              <w:t>展</w:t>
            </w:r>
            <w:r>
              <w:t>单位保留处理</w:t>
            </w:r>
            <w:r>
              <w:rPr>
                <w:rFonts w:hint="eastAsia"/>
              </w:rPr>
              <w:t>展</w:t>
            </w:r>
            <w:r>
              <w:t>位的权力</w:t>
            </w:r>
            <w:r>
              <w:rPr>
                <w:rFonts w:hint="eastAsia"/>
              </w:rPr>
              <w:t>。</w:t>
            </w:r>
          </w:p>
          <w:p>
            <w:pPr>
              <w:pStyle w:val="5"/>
            </w:pPr>
            <w:r>
              <w:rPr>
                <w:rFonts w:hint="eastAsia"/>
              </w:rPr>
              <w:t>6</w:t>
            </w:r>
            <w:r>
              <w:t>.组</w:t>
            </w:r>
            <w:r>
              <w:rPr>
                <w:rFonts w:hint="eastAsia"/>
              </w:rPr>
              <w:t>展</w:t>
            </w:r>
            <w:r>
              <w:t>单位根据</w:t>
            </w:r>
            <w:r>
              <w:rPr>
                <w:rFonts w:hint="eastAsia"/>
              </w:rPr>
              <w:t>展会主办方</w:t>
            </w:r>
            <w:r>
              <w:t>的调整情况保留对申请面积作调整的权力；</w:t>
            </w:r>
            <w:r>
              <w:rPr>
                <w:rFonts w:hint="eastAsia"/>
              </w:rPr>
              <w:t>如主</w:t>
            </w:r>
            <w:r>
              <w:t>办方变更展位号或展位位置、延期展会、组</w:t>
            </w:r>
            <w:r>
              <w:rPr>
                <w:rFonts w:hint="eastAsia"/>
              </w:rPr>
              <w:t>展</w:t>
            </w:r>
            <w:r>
              <w:t>单位不承担违约责任，参展企业应遵循主办方的规定。</w:t>
            </w:r>
          </w:p>
          <w:p>
            <w:pPr>
              <w:pStyle w:val="5"/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由于不可抗力（自然灾害、疫情、社会异常情况等），不可预见，不可克服的原因，</w:t>
            </w:r>
            <w:r>
              <w:t>直接影响合同的履行，双方</w:t>
            </w:r>
            <w:r>
              <w:rPr>
                <w:rFonts w:hint="eastAsia"/>
              </w:rPr>
              <w:t>根据</w:t>
            </w:r>
            <w:r>
              <w:t>对合同履行影响的程度，本着最大限度减小损失的原则</w:t>
            </w:r>
            <w:r>
              <w:rPr>
                <w:rFonts w:hint="eastAsia"/>
              </w:rPr>
              <w:t>双方</w:t>
            </w:r>
            <w:r>
              <w:t>协商解决，</w:t>
            </w:r>
            <w:r>
              <w:rPr>
                <w:rFonts w:hint="eastAsia"/>
              </w:rPr>
              <w:t>但组展单位</w:t>
            </w:r>
            <w:r>
              <w:t>无需承担因此所产生的违约责任。</w:t>
            </w:r>
          </w:p>
          <w:p>
            <w:pPr>
              <w:pStyle w:val="5"/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本合同经双方盖章确认后即具有法律效力，无论经办人是否变更均有效力。本合同原件、电子版具有同等效力。</w:t>
            </w:r>
            <w:r>
              <w:t>如发生诉讼纠纷，诉讼管辖地为组</w:t>
            </w:r>
            <w:r>
              <w:rPr>
                <w:rFonts w:hint="eastAsia"/>
              </w:rPr>
              <w:t>展</w:t>
            </w:r>
            <w:r>
              <w:t>单位所在地。</w:t>
            </w:r>
          </w:p>
          <w:p>
            <w:pPr>
              <w:pStyle w:val="5"/>
            </w:pPr>
            <w:r>
              <w:rPr>
                <w:rFonts w:hint="eastAsia"/>
              </w:rPr>
              <w:t>9</w:t>
            </w:r>
            <w:r>
              <w:t>.双方确认的报名表、付款通知等其他文件视为合同补充文件，</w:t>
            </w:r>
            <w:r>
              <w:rPr>
                <w:rFonts w:hint="eastAsia"/>
              </w:rPr>
              <w:t>与</w:t>
            </w:r>
            <w:r>
              <w:t>合同具有同等效力。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5385" w:type="dxa"/>
            <w:gridSpan w:val="7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组展单位盖章：湖北省对外科技交流中心</w:t>
            </w:r>
          </w:p>
          <w:p>
            <w:pPr>
              <w:pStyle w:val="5"/>
              <w:rPr>
                <w:lang w:val="en-US"/>
              </w:rPr>
            </w:pPr>
            <w:r>
              <w:t>负责人签字：</w:t>
            </w:r>
          </w:p>
          <w:p>
            <w:pPr>
              <w:pStyle w:val="5"/>
            </w:pPr>
          </w:p>
          <w:p>
            <w:pPr>
              <w:pStyle w:val="5"/>
              <w:spacing w:line="360" w:lineRule="exact"/>
            </w:pPr>
            <w:r>
              <w:t>日 期：</w:t>
            </w:r>
            <w:r>
              <w:rPr>
                <w:rFonts w:hint="eastAsia"/>
              </w:rPr>
              <w:t>2024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  <w:tc>
          <w:tcPr>
            <w:tcW w:w="5530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5"/>
              <w:spacing w:line="360" w:lineRule="exact"/>
            </w:pPr>
            <w:r>
              <w:rPr>
                <w:rFonts w:hint="eastAsia"/>
              </w:rPr>
              <w:t>组展承办单位：</w:t>
            </w:r>
            <w:r>
              <w:t>北京中媒会展有限公司</w:t>
            </w:r>
          </w:p>
          <w:p>
            <w:pPr>
              <w:pStyle w:val="5"/>
              <w:spacing w:line="360" w:lineRule="exact"/>
              <w:rPr>
                <w:spacing w:val="-15"/>
              </w:rPr>
            </w:pPr>
            <w:r>
              <w:t>地  址：北京市通州区万达广场 A</w:t>
            </w:r>
            <w:r>
              <w:rPr>
                <w:spacing w:val="-19"/>
              </w:rPr>
              <w:t xml:space="preserve"> 座 </w:t>
            </w:r>
            <w:r>
              <w:t>421</w:t>
            </w:r>
            <w:r>
              <w:rPr>
                <w:spacing w:val="-15"/>
              </w:rPr>
              <w:t xml:space="preserve"> 室 </w:t>
            </w:r>
          </w:p>
          <w:p>
            <w:pPr>
              <w:pStyle w:val="5"/>
              <w:spacing w:line="360" w:lineRule="exact"/>
            </w:pPr>
            <w:r>
              <w:t>开户</w:t>
            </w:r>
            <w:r>
              <w:rPr>
                <w:spacing w:val="-3"/>
              </w:rPr>
              <w:t>行</w:t>
            </w:r>
            <w:r>
              <w:t>：</w:t>
            </w:r>
            <w:r>
              <w:rPr>
                <w:spacing w:val="-3"/>
              </w:rPr>
              <w:t>交</w:t>
            </w:r>
            <w:r>
              <w:t>通</w:t>
            </w:r>
            <w:r>
              <w:rPr>
                <w:spacing w:val="-3"/>
              </w:rPr>
              <w:t>银</w:t>
            </w:r>
            <w:r>
              <w:t>行</w:t>
            </w:r>
            <w:r>
              <w:rPr>
                <w:spacing w:val="-3"/>
              </w:rPr>
              <w:t>股</w:t>
            </w:r>
            <w:r>
              <w:t>份</w:t>
            </w:r>
            <w:r>
              <w:rPr>
                <w:spacing w:val="-3"/>
              </w:rPr>
              <w:t>有</w:t>
            </w:r>
            <w:r>
              <w:t>限公</w:t>
            </w:r>
            <w:r>
              <w:rPr>
                <w:spacing w:val="-3"/>
              </w:rPr>
              <w:t>司</w:t>
            </w:r>
            <w:r>
              <w:t>北</w:t>
            </w:r>
            <w:r>
              <w:rPr>
                <w:spacing w:val="-3"/>
              </w:rPr>
              <w:t>京</w:t>
            </w:r>
            <w:r>
              <w:t>通</w:t>
            </w:r>
            <w:r>
              <w:rPr>
                <w:spacing w:val="-3"/>
              </w:rPr>
              <w:t>州</w:t>
            </w:r>
            <w:r>
              <w:rPr>
                <w:rFonts w:hint="eastAsia"/>
              </w:rPr>
              <w:t>分</w:t>
            </w:r>
            <w:r>
              <w:rPr>
                <w:spacing w:val="-12"/>
              </w:rPr>
              <w:t>行</w:t>
            </w:r>
          </w:p>
          <w:p>
            <w:pPr>
              <w:pStyle w:val="5"/>
              <w:spacing w:line="360" w:lineRule="exact"/>
            </w:pPr>
            <w:r>
              <w:rPr>
                <w:rFonts w:hint="eastAsia"/>
              </w:rPr>
              <w:t xml:space="preserve">帐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t>：11006128101880002100 6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5385" w:type="dxa"/>
            <w:gridSpan w:val="7"/>
            <w:tcBorders>
              <w:top w:val="single" w:color="000000" w:sz="4" w:space="0"/>
              <w:bottom w:val="thinThickMediumGap" w:color="000000" w:sz="8" w:space="0"/>
              <w:right w:val="single" w:color="000000" w:sz="4" w:space="0"/>
            </w:tcBorders>
          </w:tcPr>
          <w:p>
            <w:pPr>
              <w:pStyle w:val="5"/>
            </w:pPr>
            <w:r>
              <w:t>组展</w:t>
            </w:r>
            <w:r>
              <w:rPr>
                <w:rFonts w:hint="eastAsia"/>
              </w:rPr>
              <w:t>承办</w:t>
            </w:r>
            <w:r>
              <w:t>单位盖章：北京中媒会展有限</w:t>
            </w:r>
            <w:r>
              <w:rPr>
                <w:rFonts w:hint="eastAsia"/>
              </w:rPr>
              <w:t>公</w:t>
            </w:r>
            <w:r>
              <w:t>司</w:t>
            </w:r>
          </w:p>
          <w:p>
            <w:pPr>
              <w:pStyle w:val="5"/>
              <w:rPr>
                <w:lang w:val="en-US"/>
              </w:rPr>
            </w:pPr>
            <w:r>
              <w:t>负责人签字：</w:t>
            </w:r>
          </w:p>
          <w:p>
            <w:pPr>
              <w:pStyle w:val="5"/>
            </w:pPr>
          </w:p>
          <w:p>
            <w:pPr>
              <w:pStyle w:val="5"/>
            </w:pPr>
            <w:r>
              <w:t>日 期：</w:t>
            </w:r>
            <w:r>
              <w:rPr>
                <w:rFonts w:hint="eastAsia"/>
              </w:rPr>
              <w:t>2024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  <w:tc>
          <w:tcPr>
            <w:tcW w:w="5530" w:type="dxa"/>
            <w:gridSpan w:val="8"/>
            <w:tcBorders>
              <w:top w:val="single" w:color="000000" w:sz="4" w:space="0"/>
              <w:left w:val="single" w:color="000000" w:sz="4" w:space="0"/>
              <w:bottom w:val="thinThickMediumGap" w:color="000000" w:sz="8" w:space="0"/>
              <w:right w:val="thinThickMediumGap" w:color="000000" w:sz="8" w:space="0"/>
            </w:tcBorders>
          </w:tcPr>
          <w:p>
            <w:pPr>
              <w:pStyle w:val="5"/>
            </w:pPr>
            <w:r>
              <w:t>参展单位盖章：</w:t>
            </w:r>
          </w:p>
          <w:p>
            <w:pPr>
              <w:pStyle w:val="5"/>
            </w:pPr>
            <w:r>
              <w:t>负责人签字</w:t>
            </w:r>
            <w:r>
              <w:rPr>
                <w:rFonts w:hint="eastAsia"/>
              </w:rPr>
              <w:t>：</w:t>
            </w:r>
          </w:p>
          <w:p>
            <w:pPr>
              <w:pStyle w:val="5"/>
            </w:pPr>
          </w:p>
          <w:p>
            <w:pPr>
              <w:pStyle w:val="5"/>
            </w:pPr>
            <w:r>
              <w:t>日 期：</w:t>
            </w:r>
            <w:r>
              <w:rPr>
                <w:rFonts w:hint="eastAsia"/>
              </w:rPr>
              <w:t xml:space="preserve">2024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t>日</w:t>
            </w:r>
          </w:p>
        </w:tc>
      </w:tr>
    </w:tbl>
    <w:p/>
    <w:sectPr>
      <w:pgSz w:w="11906" w:h="16838"/>
      <w:pgMar w:top="153" w:right="255" w:bottom="51" w:left="3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start="1"/>
      <w:cols w:space="0" w:num="1"/>
      <w:rtlGutter w:val="0"/>
      <w:vAlign w:val="top"/>
      <w:docGrid w:type="linesAndChars" w:linePitch="321" w:charSpace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YzNiMzYzMTJmZmZjY2UwYWVmYmQ4YjY1OGE1ZDgifQ=="/>
  </w:docVars>
  <w:rsids>
    <w:rsidRoot w:val="00000000"/>
    <w:rsid w:val="3B1C2055"/>
    <w:rsid w:val="416304C8"/>
    <w:rsid w:val="52EE1BA5"/>
    <w:rsid w:val="6DA5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qFormat/>
    <w:uiPriority w:val="1"/>
    <w:pPr>
      <w:widowControl w:val="0"/>
      <w:autoSpaceDE w:val="0"/>
      <w:autoSpaceDN w:val="0"/>
      <w:spacing w:before="1"/>
    </w:pPr>
    <w:rPr>
      <w:rFonts w:ascii="宋体" w:hAnsi="宋体" w:eastAsia="宋体" w:cs="宋体"/>
      <w:sz w:val="22"/>
      <w:szCs w:val="2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dw</dc:creator>
  <cp:lastModifiedBy>someno</cp:lastModifiedBy>
  <dcterms:modified xsi:type="dcterms:W3CDTF">2024-03-13T03:08:02Z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C7914BC0EC5A43F9B8B2BC4EAEF5DC68_13</vt:lpwstr>
  </property>
</Properties>
</file>